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05-583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8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500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18810586230912021159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за совершение им правонарушения, предусмотренного ч.2 ст.12.9 КоАП РФ с назначением наказания в виде штрафа 500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18810586230912021159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529122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18810586230912021159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, карточкой учета транспортного средства, выпиской из ГИС ГМП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состоянию на </w:t>
      </w: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>, со</w:t>
      </w:r>
      <w:r>
        <w:rPr>
          <w:rFonts w:ascii="Times New Roman" w:eastAsia="Times New Roman" w:hAnsi="Times New Roman" w:cs="Times New Roman"/>
        </w:rPr>
        <w:t>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19.01.2024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0412365400725005832420168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